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05E7" w:rsidRDefault="00CA05E7" w:rsidP="006C5BE3">
      <w:pPr>
        <w:spacing w:after="200"/>
        <w:jc w:val="center"/>
        <w:rPr>
          <w:b/>
          <w:bCs/>
          <w:sz w:val="28"/>
          <w:szCs w:val="28"/>
        </w:rPr>
      </w:pPr>
    </w:p>
    <w:p w:rsidR="002122DA" w:rsidRPr="00CA05E7" w:rsidRDefault="00D818D3" w:rsidP="006C5BE3">
      <w:pPr>
        <w:spacing w:after="200"/>
        <w:jc w:val="center"/>
        <w:rPr>
          <w:b/>
          <w:bCs/>
          <w:sz w:val="28"/>
          <w:szCs w:val="28"/>
        </w:rPr>
      </w:pPr>
      <w:r w:rsidRPr="00CA05E7">
        <w:rPr>
          <w:b/>
          <w:bCs/>
          <w:sz w:val="28"/>
          <w:szCs w:val="28"/>
        </w:rPr>
        <w:t xml:space="preserve">CERVANTES Y </w:t>
      </w:r>
      <w:r w:rsidR="002122DA" w:rsidRPr="00CA05E7">
        <w:rPr>
          <w:b/>
          <w:bCs/>
          <w:sz w:val="28"/>
          <w:szCs w:val="28"/>
        </w:rPr>
        <w:t>EL TEATRO ESPAÑOL EN EL SIGLO DE ORO</w:t>
      </w:r>
    </w:p>
    <w:p w:rsidR="002122DA" w:rsidRPr="002122DA" w:rsidRDefault="002122DA" w:rsidP="006C5BE3">
      <w:pPr>
        <w:spacing w:after="200"/>
        <w:jc w:val="both"/>
        <w:rPr>
          <w:b/>
          <w:bCs/>
        </w:rPr>
      </w:pPr>
    </w:p>
    <w:p w:rsidR="00A80CBC" w:rsidRPr="00A80CBC" w:rsidRDefault="00A80CBC" w:rsidP="00A80CBC">
      <w:pPr>
        <w:jc w:val="both"/>
      </w:pPr>
      <w:r w:rsidRPr="00A80CBC">
        <w:t>En el siglo XVI, con el apogeo del poder de Carlos V y luego de Felipe II, España afirma los caracteres de su arte  y de su cultura. Luego con los reinados de Felipe III y Felipe IV y sus validos (consejeros de los reyes que detentaban de hecho el poder) vendrá la decadencia absoluta del imperio y, paradójicamente, el máximo esplendor artístico con las figuras de genios literarios como Cervantes, Lope de Vega, Quevedo, Góngora, Calderón y pintores como Velázquez, Ribera o Murillo.</w:t>
      </w:r>
    </w:p>
    <w:p w:rsidR="00A80CBC" w:rsidRDefault="00A80CBC" w:rsidP="006C5BE3">
      <w:pPr>
        <w:jc w:val="both"/>
      </w:pPr>
    </w:p>
    <w:p w:rsidR="002122DA" w:rsidRDefault="002122DA" w:rsidP="006C5BE3">
      <w:pPr>
        <w:jc w:val="both"/>
      </w:pPr>
      <w:r w:rsidRPr="002122DA">
        <w:t>España ha</w:t>
      </w:r>
      <w:r w:rsidR="00EC3184">
        <w:t>bía</w:t>
      </w:r>
      <w:r w:rsidRPr="002122DA">
        <w:t xml:space="preserve"> logrado unirse y hacerse fuerte, principalmente por una cuestión religiosa e histórica: la de ir a la vanguardi</w:t>
      </w:r>
      <w:r w:rsidR="00EC3184">
        <w:t xml:space="preserve">a de la Europa católica ante </w:t>
      </w:r>
      <w:r w:rsidRPr="002122DA">
        <w:t>el Islam</w:t>
      </w:r>
      <w:r w:rsidR="00EC3184">
        <w:t>.</w:t>
      </w:r>
      <w:r w:rsidRPr="002122DA">
        <w:t xml:space="preserve"> </w:t>
      </w:r>
      <w:r w:rsidR="00EC3184">
        <w:t>Má</w:t>
      </w:r>
      <w:r w:rsidRPr="002122DA">
        <w:t xml:space="preserve">s tarde </w:t>
      </w:r>
      <w:r w:rsidR="00EC3184">
        <w:t>tuvo que</w:t>
      </w:r>
      <w:r w:rsidR="00A80CBC">
        <w:t xml:space="preserve"> lucha</w:t>
      </w:r>
      <w:r w:rsidR="00EC3184">
        <w:t>r</w:t>
      </w:r>
      <w:r w:rsidR="00A80CBC">
        <w:t xml:space="preserve"> </w:t>
      </w:r>
      <w:r w:rsidR="00EC3184">
        <w:t xml:space="preserve">contra los príncipes alemanes para impedir el avance de la reforma protestante, que se extendía con el luteranismo en Alemania, el calvinismo en Suiza y Francia, y el anglicanismo en Inglaterra. La iglesia católica en el Concilio de Trento (1543-1563) lanza una contrarreforma que fortaleció los dogmas y la autoridad papal.  </w:t>
      </w:r>
      <w:r w:rsidRPr="002122DA">
        <w:t xml:space="preserve">Por esto es que </w:t>
      </w:r>
      <w:r w:rsidR="00EC3184">
        <w:t>la</w:t>
      </w:r>
      <w:r w:rsidRPr="002122DA">
        <w:t xml:space="preserve"> religiosidad </w:t>
      </w:r>
      <w:r w:rsidR="00EC3184">
        <w:t xml:space="preserve">en España </w:t>
      </w:r>
      <w:r w:rsidRPr="002122DA">
        <w:t>ha tenido a veces, caracteres crueles y sanguinarios. En ningún otro país del mundo se ha profesado la fe católica con más ardor y a la vez con más intransigencia, hasta el fanatismo y la crueldad.</w:t>
      </w:r>
    </w:p>
    <w:p w:rsidR="00BB4306" w:rsidRPr="00BB4306" w:rsidRDefault="00BB4306" w:rsidP="00475432">
      <w:pPr>
        <w:jc w:val="both"/>
      </w:pPr>
      <w:r w:rsidRPr="00BB4306">
        <w:t>De aquí el</w:t>
      </w:r>
      <w:r w:rsidR="00656744">
        <w:t xml:space="preserve"> gran</w:t>
      </w:r>
      <w:r w:rsidRPr="00BB4306">
        <w:t xml:space="preserve"> tema del </w:t>
      </w:r>
      <w:r w:rsidR="00656744">
        <w:t>teatro</w:t>
      </w:r>
      <w:r w:rsidRPr="00BB4306">
        <w:t xml:space="preserve"> español: </w:t>
      </w:r>
      <w:r w:rsidRPr="00BB4306">
        <w:rPr>
          <w:b/>
        </w:rPr>
        <w:t>el HONOR</w:t>
      </w:r>
      <w:r w:rsidRPr="00BB4306">
        <w:t>. El drama español se ha permanecido fiel a los tres grandes ideales de la Edad Media: Dios, el Rey y la Dama</w:t>
      </w:r>
      <w:r w:rsidR="009E05B4">
        <w:t>. C</w:t>
      </w:r>
      <w:r w:rsidRPr="00BB4306">
        <w:t xml:space="preserve">uando se produce el conflicto entre ellos no hay salida posible, surge entonces la </w:t>
      </w:r>
      <w:r w:rsidR="009E05B4">
        <w:t>t</w:t>
      </w:r>
      <w:r w:rsidRPr="00BB4306">
        <w:t>ragedia.</w:t>
      </w:r>
    </w:p>
    <w:p w:rsidR="00475432" w:rsidRDefault="00475432" w:rsidP="00475432">
      <w:pPr>
        <w:jc w:val="both"/>
      </w:pPr>
    </w:p>
    <w:p w:rsidR="004C2356" w:rsidRDefault="00EC4F82" w:rsidP="00475432">
      <w:pPr>
        <w:jc w:val="both"/>
      </w:pPr>
      <w:r>
        <w:t>C</w:t>
      </w:r>
      <w:r w:rsidR="00BB4306" w:rsidRPr="00BB4306">
        <w:t xml:space="preserve">ontradiciendo la nueva estética renacentista, </w:t>
      </w:r>
      <w:r>
        <w:t xml:space="preserve">el teatro español </w:t>
      </w:r>
      <w:r w:rsidR="00BB4306" w:rsidRPr="00BB4306">
        <w:t xml:space="preserve">seguirá siendo medieval y popular también en la técnica. </w:t>
      </w:r>
      <w:r w:rsidR="00656744">
        <w:t>Por eso r</w:t>
      </w:r>
      <w:r w:rsidR="00BB4306" w:rsidRPr="00BB4306">
        <w:t>echa</w:t>
      </w:r>
      <w:r w:rsidR="00656744">
        <w:t>zará las unidades aristotélicas</w:t>
      </w:r>
      <w:r w:rsidR="00BB4306" w:rsidRPr="00BB4306">
        <w:t xml:space="preserve"> y seguirá usando procedimientos más libres.</w:t>
      </w:r>
      <w:r w:rsidR="009E05B4">
        <w:t xml:space="preserve"> Esto se </w:t>
      </w:r>
      <w:r>
        <w:t xml:space="preserve">aprecia </w:t>
      </w:r>
      <w:r w:rsidR="009E05B4">
        <w:t>claramente en el teatro de Lope de Vega</w:t>
      </w:r>
      <w:r w:rsidR="004C2356">
        <w:t xml:space="preserve"> que es</w:t>
      </w:r>
      <w:r w:rsidR="004C2356" w:rsidRPr="004C2356">
        <w:t xml:space="preserve"> el gran creador del teatro nacional español</w:t>
      </w:r>
      <w:r w:rsidR="004C2356">
        <w:t xml:space="preserve">. </w:t>
      </w:r>
      <w:r w:rsidR="004C2356" w:rsidRPr="004C2356">
        <w:t>Además deben destacarse los nombres de Tirso de Molina  y Pedro Calderón de la Barca.</w:t>
      </w:r>
    </w:p>
    <w:p w:rsidR="00475432" w:rsidRDefault="00475432" w:rsidP="00475432">
      <w:pPr>
        <w:jc w:val="both"/>
        <w:rPr>
          <w:iCs/>
        </w:rPr>
      </w:pPr>
    </w:p>
    <w:p w:rsidR="00EC4F82" w:rsidRDefault="00EC4F82" w:rsidP="003B60D4">
      <w:pPr>
        <w:spacing w:after="200"/>
        <w:jc w:val="center"/>
      </w:pPr>
    </w:p>
    <w:p w:rsidR="00BB4306" w:rsidRPr="00D818D3" w:rsidRDefault="003B60D4" w:rsidP="003B60D4">
      <w:pPr>
        <w:spacing w:after="200"/>
        <w:jc w:val="center"/>
        <w:rPr>
          <w:sz w:val="28"/>
          <w:szCs w:val="28"/>
        </w:rPr>
      </w:pPr>
      <w:r w:rsidRPr="00D818D3">
        <w:rPr>
          <w:sz w:val="28"/>
          <w:szCs w:val="28"/>
        </w:rPr>
        <w:t>L</w:t>
      </w:r>
      <w:r w:rsidR="00BB4306" w:rsidRPr="00D818D3">
        <w:rPr>
          <w:sz w:val="28"/>
          <w:szCs w:val="28"/>
        </w:rPr>
        <w:t xml:space="preserve">ope de Vega y el </w:t>
      </w:r>
      <w:r w:rsidR="00BB4306" w:rsidRPr="00CA05E7">
        <w:rPr>
          <w:bCs/>
          <w:i/>
          <w:iCs/>
          <w:sz w:val="28"/>
          <w:szCs w:val="28"/>
        </w:rPr>
        <w:t>Arte nuevo de hacer comedias</w:t>
      </w:r>
    </w:p>
    <w:p w:rsidR="00BB4306" w:rsidRDefault="00BB4306" w:rsidP="006C5BE3">
      <w:pPr>
        <w:jc w:val="both"/>
      </w:pPr>
      <w:r w:rsidRPr="00BB4306">
        <w:t xml:space="preserve"> </w:t>
      </w:r>
      <w:r w:rsidRPr="00BB4306">
        <w:tab/>
        <w:t>Lope de Vega</w:t>
      </w:r>
      <w:r w:rsidR="00ED0670">
        <w:t xml:space="preserve"> (1562-1635)</w:t>
      </w:r>
      <w:r>
        <w:t xml:space="preserve">, el más destacado dramaturgo del período, </w:t>
      </w:r>
      <w:r w:rsidRPr="00BB4306">
        <w:t xml:space="preserve">resume su concepción del arte, totalmente desfasada de las preceptivas de su tiempo, en su </w:t>
      </w:r>
      <w:r w:rsidRPr="00BB4306">
        <w:rPr>
          <w:b/>
          <w:bCs/>
          <w:i/>
          <w:iCs/>
        </w:rPr>
        <w:t>Arte nuevo de hacer comedias,</w:t>
      </w:r>
      <w:r w:rsidRPr="00BB4306">
        <w:t xml:space="preserve"> que fue compuesto en 1609 por orden de la Academia de Madrid.</w:t>
      </w:r>
      <w:r>
        <w:t xml:space="preserve"> Allí propone  entre otras características:</w:t>
      </w:r>
    </w:p>
    <w:p w:rsidR="00BB4306" w:rsidRPr="00BB4306" w:rsidRDefault="00BB4306" w:rsidP="006C5BE3">
      <w:pPr>
        <w:pStyle w:val="Prrafodelista"/>
        <w:numPr>
          <w:ilvl w:val="0"/>
          <w:numId w:val="1"/>
        </w:numPr>
        <w:jc w:val="both"/>
      </w:pPr>
      <w:r w:rsidRPr="00BB4306">
        <w:rPr>
          <w:b/>
          <w:bCs/>
        </w:rPr>
        <w:t>Libertad técnica</w:t>
      </w:r>
      <w:r w:rsidRPr="00BB4306">
        <w:t xml:space="preserve">:   </w:t>
      </w:r>
      <w:r w:rsidRPr="00BB4306">
        <w:rPr>
          <w:b/>
          <w:i/>
          <w:iCs/>
        </w:rPr>
        <w:t xml:space="preserve">“Y cuando he de escribir una comedia/ encierro los preceptos con seis llaves”. </w:t>
      </w:r>
      <w:r w:rsidRPr="00BB4306">
        <w:t xml:space="preserve"> Esto supone un rechazo a las</w:t>
      </w:r>
      <w:r>
        <w:t xml:space="preserve"> llamadas</w:t>
      </w:r>
      <w:r w:rsidRPr="00BB4306">
        <w:t xml:space="preserve"> </w:t>
      </w:r>
      <w:r w:rsidRPr="00BB4306">
        <w:rPr>
          <w:bCs/>
          <w:i/>
        </w:rPr>
        <w:t>UNIDADES ARISTOTÉLICAS</w:t>
      </w:r>
      <w:r w:rsidRPr="00BB4306">
        <w:rPr>
          <w:b/>
          <w:i/>
        </w:rPr>
        <w:t xml:space="preserve">, </w:t>
      </w:r>
      <w:r w:rsidRPr="00BB4306">
        <w:t xml:space="preserve"> es decir la unidad de </w:t>
      </w:r>
      <w:r w:rsidRPr="00BB4306">
        <w:rPr>
          <w:u w:val="single"/>
        </w:rPr>
        <w:t>Acción</w:t>
      </w:r>
      <w:r w:rsidRPr="00BB4306">
        <w:t xml:space="preserve"> (que plantea que el drama debe girar alrededor de una sola acción o suceso dramático), la de </w:t>
      </w:r>
      <w:r w:rsidRPr="00BB4306">
        <w:rPr>
          <w:u w:val="single"/>
        </w:rPr>
        <w:t xml:space="preserve">Tiempo </w:t>
      </w:r>
      <w:r w:rsidRPr="00BB4306">
        <w:t xml:space="preserve">(esa acción </w:t>
      </w:r>
      <w:r w:rsidRPr="00BB4306">
        <w:lastRenderedPageBreak/>
        <w:t xml:space="preserve">dramática debe transcurrir en el término ideal de veinticuatro horas), y la de </w:t>
      </w:r>
      <w:r w:rsidRPr="00BB4306">
        <w:rPr>
          <w:u w:val="single"/>
        </w:rPr>
        <w:t>Lugar</w:t>
      </w:r>
      <w:r w:rsidRPr="00BB4306">
        <w:t xml:space="preserve"> (la escena debe desarrollarse en un único espacio). </w:t>
      </w:r>
    </w:p>
    <w:p w:rsidR="00BB4306" w:rsidRPr="00BB4306" w:rsidRDefault="00BB4306" w:rsidP="006C5BE3">
      <w:pPr>
        <w:pStyle w:val="Prrafodelista"/>
        <w:numPr>
          <w:ilvl w:val="0"/>
          <w:numId w:val="1"/>
        </w:numPr>
        <w:jc w:val="both"/>
      </w:pPr>
      <w:r w:rsidRPr="00BB4306">
        <w:rPr>
          <w:b/>
          <w:bCs/>
        </w:rPr>
        <w:t>Identidad entre la vida y el arte:</w:t>
      </w:r>
      <w:r w:rsidRPr="00BB4306">
        <w:t xml:space="preserve"> Las obras deben ser hechas</w:t>
      </w:r>
      <w:bookmarkStart w:id="0" w:name="_GoBack"/>
      <w:bookmarkEnd w:id="0"/>
      <w:r w:rsidRPr="00BB4306">
        <w:t xml:space="preserve"> para deleitar al público: </w:t>
      </w:r>
      <w:r w:rsidRPr="00BB4306">
        <w:rPr>
          <w:b/>
          <w:i/>
          <w:iCs/>
        </w:rPr>
        <w:t xml:space="preserve">“porque, como lo paga el vulgo es justo/ hablarle en necio para darle gusto” </w:t>
      </w:r>
      <w:r w:rsidRPr="00BB4306">
        <w:t>(la obra rica en valores humanos, parecía lenguaje “necio” para los eruditos)</w:t>
      </w:r>
      <w:r>
        <w:t xml:space="preserve">. </w:t>
      </w:r>
      <w:r w:rsidRPr="00BB4306">
        <w:t>La c</w:t>
      </w:r>
      <w:r w:rsidR="00656744">
        <w:t>omedia debe ser un reflejo de la</w:t>
      </w:r>
      <w:r w:rsidRPr="00BB4306">
        <w:t xml:space="preserve"> </w:t>
      </w:r>
      <w:r w:rsidR="00656744">
        <w:t>vida</w:t>
      </w:r>
      <w:r w:rsidRPr="00BB4306">
        <w:t>, por eso se da la unión de lo trágico y lo cómico.</w:t>
      </w:r>
    </w:p>
    <w:p w:rsidR="00BB4306" w:rsidRPr="00BB4306" w:rsidRDefault="00BB4306" w:rsidP="006C5BE3">
      <w:pPr>
        <w:pStyle w:val="Prrafodelista"/>
        <w:numPr>
          <w:ilvl w:val="0"/>
          <w:numId w:val="1"/>
        </w:numPr>
        <w:jc w:val="both"/>
        <w:rPr>
          <w:b/>
          <w:i/>
          <w:iCs/>
        </w:rPr>
      </w:pPr>
      <w:r w:rsidRPr="00BB4306">
        <w:rPr>
          <w:b/>
          <w:bCs/>
        </w:rPr>
        <w:t xml:space="preserve">Verdad psicológica de los personajes: </w:t>
      </w:r>
      <w:r w:rsidRPr="00BB4306">
        <w:t>Crear personajes verosímiles, creíbles para el vulgo:</w:t>
      </w:r>
      <w:r>
        <w:t xml:space="preserve"> </w:t>
      </w:r>
      <w:r w:rsidRPr="00BB4306">
        <w:rPr>
          <w:b/>
          <w:i/>
          <w:iCs/>
        </w:rPr>
        <w:t>“Si hablare el rey, imite cuanto pueda/ la gravedad real; si el vulgo hablare</w:t>
      </w:r>
      <w:proofErr w:type="gramStart"/>
      <w:r w:rsidRPr="00BB4306">
        <w:rPr>
          <w:b/>
          <w:i/>
          <w:iCs/>
        </w:rPr>
        <w:t>,/</w:t>
      </w:r>
      <w:proofErr w:type="gramEnd"/>
      <w:r w:rsidRPr="00BB4306">
        <w:rPr>
          <w:b/>
          <w:i/>
          <w:iCs/>
        </w:rPr>
        <w:t xml:space="preserve"> procure una modestia sentenciosa;/ describa los amantes con efectos/ que mueva con extremo a quien escucha...”</w:t>
      </w:r>
    </w:p>
    <w:p w:rsidR="00BB4306" w:rsidRDefault="00BB4306" w:rsidP="006C5BE3">
      <w:pPr>
        <w:jc w:val="both"/>
      </w:pPr>
    </w:p>
    <w:p w:rsidR="003B60D4" w:rsidRDefault="003B60D4" w:rsidP="003B60D4">
      <w:pPr>
        <w:spacing w:after="200"/>
        <w:jc w:val="center"/>
        <w:rPr>
          <w:iCs/>
        </w:rPr>
      </w:pPr>
    </w:p>
    <w:p w:rsidR="003B60D4" w:rsidRPr="00CA05E7" w:rsidRDefault="003B60D4" w:rsidP="003B60D4">
      <w:pPr>
        <w:spacing w:after="200"/>
        <w:jc w:val="center"/>
        <w:rPr>
          <w:i/>
          <w:iCs/>
          <w:sz w:val="28"/>
          <w:szCs w:val="28"/>
        </w:rPr>
      </w:pPr>
      <w:r w:rsidRPr="00CA05E7">
        <w:rPr>
          <w:iCs/>
          <w:sz w:val="28"/>
          <w:szCs w:val="28"/>
        </w:rPr>
        <w:t>Influencia de</w:t>
      </w:r>
      <w:r w:rsidR="00077407" w:rsidRPr="00CA05E7">
        <w:rPr>
          <w:iCs/>
          <w:sz w:val="28"/>
          <w:szCs w:val="28"/>
        </w:rPr>
        <w:t xml:space="preserve"> la </w:t>
      </w:r>
      <w:proofErr w:type="spellStart"/>
      <w:r w:rsidRPr="00CA05E7">
        <w:rPr>
          <w:b/>
          <w:i/>
          <w:iCs/>
          <w:sz w:val="28"/>
          <w:szCs w:val="28"/>
        </w:rPr>
        <w:t>commedia</w:t>
      </w:r>
      <w:proofErr w:type="spellEnd"/>
      <w:r w:rsidRPr="00CA05E7">
        <w:rPr>
          <w:b/>
          <w:i/>
          <w:iCs/>
          <w:sz w:val="28"/>
          <w:szCs w:val="28"/>
        </w:rPr>
        <w:t xml:space="preserve"> </w:t>
      </w:r>
      <w:proofErr w:type="spellStart"/>
      <w:r w:rsidRPr="00CA05E7">
        <w:rPr>
          <w:b/>
          <w:i/>
          <w:iCs/>
          <w:sz w:val="28"/>
          <w:szCs w:val="28"/>
        </w:rPr>
        <w:t>dell’arte</w:t>
      </w:r>
      <w:proofErr w:type="spellEnd"/>
    </w:p>
    <w:p w:rsidR="003B60D4" w:rsidRDefault="003B60D4" w:rsidP="003B60D4">
      <w:pPr>
        <w:jc w:val="both"/>
        <w:rPr>
          <w:i/>
          <w:iCs/>
        </w:rPr>
      </w:pPr>
      <w:r w:rsidRPr="003B60D4">
        <w:rPr>
          <w:i/>
        </w:rPr>
        <w:t xml:space="preserve">La </w:t>
      </w:r>
      <w:proofErr w:type="spellStart"/>
      <w:r w:rsidRPr="003B60D4">
        <w:rPr>
          <w:i/>
        </w:rPr>
        <w:t>commedia</w:t>
      </w:r>
      <w:proofErr w:type="spellEnd"/>
      <w:r w:rsidRPr="003B60D4">
        <w:rPr>
          <w:i/>
        </w:rPr>
        <w:t xml:space="preserve"> </w:t>
      </w:r>
      <w:proofErr w:type="spellStart"/>
      <w:r w:rsidRPr="003B60D4">
        <w:rPr>
          <w:i/>
        </w:rPr>
        <w:t>dell’arte</w:t>
      </w:r>
      <w:proofErr w:type="spellEnd"/>
      <w:r w:rsidRPr="003B60D4">
        <w:t xml:space="preserve"> fue el nuevo teatro- espectáculo creado por compañías de cómicos italianos preparados en la técnica mímica, vocal, coreográfica, acrobática, y también a menudo con una preparación cultural. No trabajaban con un texto escrito, sino que recogiendo temas de diversas fuentes, se basaban en la improvisación, mezclando géneros y elementos circenses. Los personajes de </w:t>
      </w:r>
      <w:r w:rsidRPr="003B60D4">
        <w:rPr>
          <w:i/>
        </w:rPr>
        <w:t>la</w:t>
      </w:r>
      <w:r w:rsidRPr="003B60D4">
        <w:t xml:space="preserve"> </w:t>
      </w:r>
      <w:proofErr w:type="spellStart"/>
      <w:r w:rsidRPr="003B60D4">
        <w:rPr>
          <w:i/>
        </w:rPr>
        <w:t>commedia</w:t>
      </w:r>
      <w:proofErr w:type="spellEnd"/>
      <w:r w:rsidRPr="003B60D4">
        <w:rPr>
          <w:i/>
        </w:rPr>
        <w:t xml:space="preserve"> </w:t>
      </w:r>
      <w:r w:rsidRPr="003B60D4">
        <w:t>eran siempre los mismos, máscaras que el actor adoptaba para siempre. Algunos de ellos eran</w:t>
      </w:r>
      <w:r w:rsidRPr="003B60D4">
        <w:rPr>
          <w:i/>
          <w:iCs/>
        </w:rPr>
        <w:t>: Pantaleón</w:t>
      </w:r>
      <w:r w:rsidRPr="003B60D4">
        <w:t xml:space="preserve">, viejo avaro, gruñón, mezquino, a veces enamorado ridículo y naturalmente engañado. </w:t>
      </w:r>
      <w:r w:rsidRPr="003B60D4">
        <w:rPr>
          <w:i/>
          <w:iCs/>
        </w:rPr>
        <w:t>Balanzón</w:t>
      </w:r>
      <w:r w:rsidRPr="003B60D4">
        <w:t xml:space="preserve"> jurisconsulto o a veces médico, el tipo de la estupidez presumida. El </w:t>
      </w:r>
      <w:r w:rsidRPr="003B60D4">
        <w:rPr>
          <w:i/>
          <w:iCs/>
        </w:rPr>
        <w:t xml:space="preserve">Capitán </w:t>
      </w:r>
      <w:r w:rsidRPr="003B60D4">
        <w:t xml:space="preserve">de actitudes </w:t>
      </w:r>
      <w:proofErr w:type="spellStart"/>
      <w:r w:rsidRPr="003B60D4">
        <w:t>militarescas</w:t>
      </w:r>
      <w:proofErr w:type="spellEnd"/>
      <w:r w:rsidRPr="003B60D4">
        <w:t xml:space="preserve"> y fanfarronas. </w:t>
      </w:r>
      <w:r w:rsidRPr="003B60D4">
        <w:rPr>
          <w:i/>
          <w:iCs/>
        </w:rPr>
        <w:t>Arlequín</w:t>
      </w:r>
      <w:r w:rsidRPr="003B60D4">
        <w:t xml:space="preserve"> el bufón, o criado bobo, holgazán, glotón, descarado, burlado y apaleado. </w:t>
      </w:r>
      <w:r w:rsidRPr="003B60D4">
        <w:rPr>
          <w:i/>
          <w:iCs/>
        </w:rPr>
        <w:t xml:space="preserve">Colombina </w:t>
      </w:r>
      <w:r w:rsidRPr="003B60D4">
        <w:t>la criada, y la infaltable pareja de e</w:t>
      </w:r>
      <w:r w:rsidRPr="003B60D4">
        <w:rPr>
          <w:i/>
          <w:iCs/>
        </w:rPr>
        <w:t>namorados.</w:t>
      </w:r>
    </w:p>
    <w:p w:rsidR="003B60D4" w:rsidRPr="003B60D4" w:rsidRDefault="003B60D4" w:rsidP="00D818D3">
      <w:pPr>
        <w:jc w:val="both"/>
        <w:rPr>
          <w:i/>
          <w:iCs/>
        </w:rPr>
      </w:pPr>
      <w:r w:rsidRPr="003B60D4">
        <w:rPr>
          <w:iCs/>
        </w:rPr>
        <w:t xml:space="preserve">La </w:t>
      </w:r>
      <w:proofErr w:type="spellStart"/>
      <w:r w:rsidRPr="003B60D4">
        <w:rPr>
          <w:i/>
          <w:iCs/>
        </w:rPr>
        <w:t>commedia</w:t>
      </w:r>
      <w:proofErr w:type="spellEnd"/>
      <w:r w:rsidRPr="003B60D4">
        <w:rPr>
          <w:iCs/>
        </w:rPr>
        <w:t xml:space="preserve"> influye sobre todo en los famosos pasos y entremeses de Lope de Rueda. Los pasos eran breves escenas de intriga extravagante y hasta inverosímil, pero muy vivaces</w:t>
      </w:r>
      <w:r w:rsidR="00D818D3">
        <w:rPr>
          <w:iCs/>
        </w:rPr>
        <w:t xml:space="preserve">. </w:t>
      </w:r>
    </w:p>
    <w:p w:rsidR="007E547B" w:rsidRPr="002122DA" w:rsidRDefault="007E547B" w:rsidP="006C5BE3">
      <w:pPr>
        <w:jc w:val="both"/>
      </w:pPr>
    </w:p>
    <w:p w:rsidR="002122DA" w:rsidRPr="00CA05E7" w:rsidRDefault="00457A27" w:rsidP="006C5BE3">
      <w:pPr>
        <w:jc w:val="center"/>
        <w:rPr>
          <w:b/>
          <w:szCs w:val="24"/>
          <w:lang w:val="es-ES_tradnl"/>
        </w:rPr>
      </w:pPr>
      <w:r w:rsidRPr="00CA05E7">
        <w:rPr>
          <w:b/>
          <w:szCs w:val="24"/>
          <w:lang w:val="es-ES_tradnl"/>
        </w:rPr>
        <w:t>EL TEATRO DE CERVANTES</w:t>
      </w:r>
    </w:p>
    <w:p w:rsidR="00457A27" w:rsidRPr="00457A27" w:rsidRDefault="00457A27" w:rsidP="006C5BE3">
      <w:pPr>
        <w:jc w:val="both"/>
        <w:rPr>
          <w:b/>
          <w:lang w:val="es-ES_tradnl"/>
        </w:rPr>
      </w:pPr>
    </w:p>
    <w:p w:rsidR="00F477B4" w:rsidRDefault="00457A27" w:rsidP="006C5BE3">
      <w:pPr>
        <w:jc w:val="both"/>
        <w:rPr>
          <w:lang w:val="es-ES_tradnl"/>
        </w:rPr>
      </w:pPr>
      <w:r>
        <w:rPr>
          <w:lang w:val="es-ES_tradnl"/>
        </w:rPr>
        <w:t>Miguel de Cervantes (1547-1616)</w:t>
      </w:r>
      <w:r w:rsidR="00F477B4">
        <w:rPr>
          <w:lang w:val="es-ES_tradnl"/>
        </w:rPr>
        <w:t xml:space="preserve"> es</w:t>
      </w:r>
      <w:r>
        <w:rPr>
          <w:lang w:val="es-ES_tradnl"/>
        </w:rPr>
        <w:t xml:space="preserve"> el más importante escritor de lengua española </w:t>
      </w:r>
      <w:r w:rsidR="00D818D3">
        <w:rPr>
          <w:lang w:val="es-ES_tradnl"/>
        </w:rPr>
        <w:t>sobre todo</w:t>
      </w:r>
      <w:r>
        <w:rPr>
          <w:lang w:val="es-ES_tradnl"/>
        </w:rPr>
        <w:t xml:space="preserve"> por su novela </w:t>
      </w:r>
      <w:r w:rsidRPr="00457A27">
        <w:rPr>
          <w:i/>
          <w:lang w:val="es-ES_tradnl"/>
        </w:rPr>
        <w:t>Don Quijote de la Mancha</w:t>
      </w:r>
      <w:r w:rsidR="005C2CD8">
        <w:rPr>
          <w:i/>
          <w:lang w:val="es-ES_tradnl"/>
        </w:rPr>
        <w:t xml:space="preserve"> </w:t>
      </w:r>
      <w:r w:rsidR="005C2CD8" w:rsidRPr="005C2CD8">
        <w:rPr>
          <w:lang w:val="es-ES_tradnl"/>
        </w:rPr>
        <w:t>(1605 y 1615)</w:t>
      </w:r>
      <w:r w:rsidR="00F477B4" w:rsidRPr="005C2CD8">
        <w:rPr>
          <w:lang w:val="es-ES_tradnl"/>
        </w:rPr>
        <w:t>,</w:t>
      </w:r>
      <w:r w:rsidR="00F477B4">
        <w:rPr>
          <w:lang w:val="es-ES_tradnl"/>
        </w:rPr>
        <w:t xml:space="preserve"> pero también</w:t>
      </w:r>
      <w:r>
        <w:rPr>
          <w:lang w:val="es-ES_tradnl"/>
        </w:rPr>
        <w:t xml:space="preserve"> fue un apasionado por el teatro desde su juventud. Al iniciarse como autor, el teatro nacional todavía no se había desarrollado, (el auge del teatro nacional se</w:t>
      </w:r>
      <w:r w:rsidR="00D818D3">
        <w:rPr>
          <w:lang w:val="es-ES_tradnl"/>
        </w:rPr>
        <w:t xml:space="preserve"> dará</w:t>
      </w:r>
      <w:r w:rsidR="00F477B4">
        <w:rPr>
          <w:lang w:val="es-ES_tradnl"/>
        </w:rPr>
        <w:t xml:space="preserve"> </w:t>
      </w:r>
      <w:r>
        <w:rPr>
          <w:lang w:val="es-ES_tradnl"/>
        </w:rPr>
        <w:t>con</w:t>
      </w:r>
      <w:r w:rsidR="00D818D3">
        <w:rPr>
          <w:lang w:val="es-ES_tradnl"/>
        </w:rPr>
        <w:t xml:space="preserve"> la </w:t>
      </w:r>
      <w:r w:rsidR="00D818D3" w:rsidRPr="00D818D3">
        <w:rPr>
          <w:i/>
          <w:lang w:val="es-ES_tradnl"/>
        </w:rPr>
        <w:t>comedia</w:t>
      </w:r>
      <w:r w:rsidR="00D818D3">
        <w:rPr>
          <w:lang w:val="es-ES_tradnl"/>
        </w:rPr>
        <w:t xml:space="preserve"> de </w:t>
      </w:r>
      <w:r>
        <w:rPr>
          <w:lang w:val="es-ES_tradnl"/>
        </w:rPr>
        <w:t xml:space="preserve"> Lope de Vega). </w:t>
      </w:r>
      <w:r w:rsidR="00F477B4">
        <w:rPr>
          <w:lang w:val="es-ES_tradnl"/>
        </w:rPr>
        <w:t>Había un teatro neoclásico y humanista que combinaba clasicismo con temas españoles (como por ej. los del Romancero); un teatro religioso; y un teatro rústico y popular con farsas, pasos y entremeses.</w:t>
      </w:r>
    </w:p>
    <w:p w:rsidR="005C2CD8" w:rsidRDefault="005C2CD8" w:rsidP="006C5BE3">
      <w:pPr>
        <w:jc w:val="both"/>
        <w:rPr>
          <w:lang w:val="es-ES_tradnl"/>
        </w:rPr>
      </w:pPr>
      <w:r>
        <w:rPr>
          <w:lang w:val="es-ES_tradnl"/>
        </w:rPr>
        <w:t xml:space="preserve">El teatro de Cervantes recoge los temas de su tiempo,  reflejando la España de los Habsburgo. El conjunto de su obra dramática, casi toda escrita en verso, con multiplicidad de temas y estilos, resume las tendencias más representativas de su época: </w:t>
      </w:r>
      <w:r>
        <w:rPr>
          <w:lang w:val="es-ES_tradnl"/>
        </w:rPr>
        <w:lastRenderedPageBreak/>
        <w:t>comedias moriscas, de cautivos, de aventuras, de enredos, amatorias, religiosas; una tragedia</w:t>
      </w:r>
      <w:r w:rsidR="006C5BE3">
        <w:rPr>
          <w:lang w:val="es-ES_tradnl"/>
        </w:rPr>
        <w:t xml:space="preserve"> (</w:t>
      </w:r>
      <w:r w:rsidR="006C5BE3" w:rsidRPr="006C5BE3">
        <w:rPr>
          <w:i/>
          <w:lang w:val="es-ES_tradnl"/>
        </w:rPr>
        <w:t>El cerco de Numancia</w:t>
      </w:r>
      <w:r w:rsidR="006C5BE3">
        <w:rPr>
          <w:lang w:val="es-ES_tradnl"/>
        </w:rPr>
        <w:t xml:space="preserve"> de 1585)</w:t>
      </w:r>
      <w:r>
        <w:rPr>
          <w:lang w:val="es-ES_tradnl"/>
        </w:rPr>
        <w:t xml:space="preserve"> y ocho entremeses.</w:t>
      </w:r>
    </w:p>
    <w:p w:rsidR="00457A27" w:rsidRDefault="006C5BE3" w:rsidP="006C5BE3">
      <w:pPr>
        <w:jc w:val="both"/>
        <w:rPr>
          <w:lang w:val="es-ES_tradnl"/>
        </w:rPr>
      </w:pPr>
      <w:r>
        <w:rPr>
          <w:lang w:val="es-ES_tradnl"/>
        </w:rPr>
        <w:t>Los ocho entremeses fueron publicados en 1615, pero nunca fueron representados en vida de Cervantes.</w:t>
      </w:r>
    </w:p>
    <w:p w:rsidR="00077407" w:rsidRDefault="00077407" w:rsidP="006C5BE3">
      <w:pPr>
        <w:jc w:val="both"/>
        <w:rPr>
          <w:lang w:val="es-ES_tradnl"/>
        </w:rPr>
      </w:pPr>
    </w:p>
    <w:p w:rsidR="00077407" w:rsidRDefault="00077407" w:rsidP="006C5BE3">
      <w:pPr>
        <w:jc w:val="both"/>
        <w:rPr>
          <w:lang w:val="es-ES_tradnl"/>
        </w:rPr>
      </w:pPr>
    </w:p>
    <w:p w:rsidR="00522481" w:rsidRDefault="00522481" w:rsidP="006C5BE3">
      <w:pPr>
        <w:jc w:val="both"/>
        <w:rPr>
          <w:b/>
          <w:bCs/>
        </w:rPr>
      </w:pPr>
      <w:r w:rsidRPr="00522481">
        <w:rPr>
          <w:b/>
          <w:bCs/>
          <w:noProof/>
          <w:lang w:eastAsia="es-ES"/>
        </w:rPr>
        <mc:AlternateContent>
          <mc:Choice Requires="wps">
            <w:drawing>
              <wp:anchor distT="0" distB="0" distL="114300" distR="114300" simplePos="0" relativeHeight="251659264" behindDoc="0" locked="0" layoutInCell="1" allowOverlap="1" wp14:editId="36B11C9B">
                <wp:simplePos x="0" y="0"/>
                <wp:positionH relativeFrom="column">
                  <wp:align>center</wp:align>
                </wp:positionH>
                <wp:positionV relativeFrom="paragraph">
                  <wp:posOffset>0</wp:posOffset>
                </wp:positionV>
                <wp:extent cx="5231157" cy="3935896"/>
                <wp:effectExtent l="0" t="0" r="26670" b="2667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1157" cy="3935896"/>
                        </a:xfrm>
                        <a:prstGeom prst="rect">
                          <a:avLst/>
                        </a:prstGeom>
                        <a:solidFill>
                          <a:srgbClr val="FFFFFF"/>
                        </a:solidFill>
                        <a:ln w="9525">
                          <a:solidFill>
                            <a:srgbClr val="000000"/>
                          </a:solidFill>
                          <a:miter lim="800000"/>
                          <a:headEnd/>
                          <a:tailEnd/>
                        </a:ln>
                      </wps:spPr>
                      <wps:txbx>
                        <w:txbxContent>
                          <w:p w:rsidR="00522481" w:rsidRPr="00522481" w:rsidRDefault="00522481" w:rsidP="00522481">
                            <w:pPr>
                              <w:jc w:val="center"/>
                              <w:rPr>
                                <w:b/>
                                <w:bCs/>
                                <w:sz w:val="28"/>
                                <w:szCs w:val="28"/>
                              </w:rPr>
                            </w:pPr>
                            <w:r w:rsidRPr="00522481">
                              <w:rPr>
                                <w:b/>
                                <w:bCs/>
                                <w:sz w:val="28"/>
                                <w:szCs w:val="28"/>
                              </w:rPr>
                              <w:t>Los entremeses</w:t>
                            </w:r>
                          </w:p>
                          <w:p w:rsidR="00522481" w:rsidRPr="00522481" w:rsidRDefault="00522481" w:rsidP="00077407">
                            <w:pPr>
                              <w:jc w:val="both"/>
                              <w:rPr>
                                <w:bCs/>
                              </w:rPr>
                            </w:pPr>
                            <w:r w:rsidRPr="00522481">
                              <w:rPr>
                                <w:bCs/>
                              </w:rPr>
                              <w:t xml:space="preserve">La palabra entremés viene del latín </w:t>
                            </w:r>
                            <w:proofErr w:type="spellStart"/>
                            <w:r w:rsidRPr="00522481">
                              <w:rPr>
                                <w:bCs/>
                                <w:i/>
                              </w:rPr>
                              <w:t>intermissus</w:t>
                            </w:r>
                            <w:proofErr w:type="spellEnd"/>
                            <w:r w:rsidRPr="00522481">
                              <w:rPr>
                                <w:bCs/>
                              </w:rPr>
                              <w:t>: “entremeter, dejar en medio de”.</w:t>
                            </w:r>
                          </w:p>
                          <w:p w:rsidR="00522481" w:rsidRPr="00522481" w:rsidRDefault="00522481" w:rsidP="00077407">
                            <w:pPr>
                              <w:jc w:val="both"/>
                              <w:rPr>
                                <w:bCs/>
                              </w:rPr>
                            </w:pPr>
                            <w:r w:rsidRPr="00522481">
                              <w:rPr>
                                <w:bCs/>
                              </w:rPr>
                              <w:t>Es una pieza dramática, de carácter jocoso y burlesco, de un solo acto con personajes populares. Se representa entre un acto y otro de una comedia, para divertir al auditorio.</w:t>
                            </w:r>
                          </w:p>
                          <w:p w:rsidR="00522481" w:rsidRDefault="00522481" w:rsidP="00077407">
                            <w:pPr>
                              <w:jc w:val="both"/>
                              <w:rPr>
                                <w:bCs/>
                              </w:rPr>
                            </w:pPr>
                            <w:r w:rsidRPr="00522481">
                              <w:rPr>
                                <w:bCs/>
                              </w:rPr>
                              <w:t xml:space="preserve">En el siglo XV </w:t>
                            </w:r>
                            <w:r>
                              <w:rPr>
                                <w:bCs/>
                              </w:rPr>
                              <w:t>s</w:t>
                            </w:r>
                            <w:r w:rsidRPr="00522481">
                              <w:rPr>
                                <w:bCs/>
                              </w:rPr>
                              <w:t xml:space="preserve">e designaban así varios géneros de diversiones públicas: danzas, juegos de armas, farsas, alegorías religiosas. Ya en el siglo XVI se usaron indistintamente los términos </w:t>
                            </w:r>
                            <w:r w:rsidRPr="00522481">
                              <w:rPr>
                                <w:bCs/>
                                <w:i/>
                              </w:rPr>
                              <w:t>entremés</w:t>
                            </w:r>
                            <w:r w:rsidRPr="00522481">
                              <w:rPr>
                                <w:bCs/>
                              </w:rPr>
                              <w:t xml:space="preserve"> o </w:t>
                            </w:r>
                            <w:r w:rsidRPr="00522481">
                              <w:rPr>
                                <w:bCs/>
                                <w:i/>
                              </w:rPr>
                              <w:t>paso</w:t>
                            </w:r>
                            <w:r w:rsidRPr="00522481">
                              <w:rPr>
                                <w:bCs/>
                              </w:rPr>
                              <w:t xml:space="preserve"> para referirse a esas obras breves de género menor, de intriga o trama simple. Sus temas preferidos eran hábitos y costumbres;  envidias, rivalidades y disputas, amores ilícitos y adulterios; conflictos de intereses; y una gran variedad de asuntos cotidianos.</w:t>
                            </w:r>
                          </w:p>
                          <w:p w:rsidR="00522481" w:rsidRPr="00522481" w:rsidRDefault="00522481" w:rsidP="00077407">
                            <w:pPr>
                              <w:jc w:val="both"/>
                              <w:rPr>
                                <w:bCs/>
                              </w:rPr>
                            </w:pPr>
                            <w:r>
                              <w:rPr>
                                <w:bCs/>
                              </w:rPr>
                              <w:t xml:space="preserve">Los </w:t>
                            </w:r>
                            <w:r w:rsidRPr="00D818D3">
                              <w:rPr>
                                <w:bCs/>
                                <w:i/>
                              </w:rPr>
                              <w:t>tipos</w:t>
                            </w:r>
                            <w:r>
                              <w:rPr>
                                <w:bCs/>
                              </w:rPr>
                              <w:t xml:space="preserve"> o personajes arquetípicos  s</w:t>
                            </w:r>
                            <w:r w:rsidR="00077407">
                              <w:rPr>
                                <w:bCs/>
                              </w:rPr>
                              <w:t>on el alguacil, el alcalde ignorante y ridículo, el sacristán libertino, el estudiante, el viejo celoso que guarda a su mujer o a su hija, los campesinos rústicos</w:t>
                            </w:r>
                            <w:r w:rsidR="00D818D3">
                              <w:rPr>
                                <w:bCs/>
                              </w:rPr>
                              <w:t>, etc.</w:t>
                            </w:r>
                          </w:p>
                          <w:p w:rsidR="00522481" w:rsidRPr="00522481" w:rsidRDefault="00522481" w:rsidP="00077407">
                            <w:pPr>
                              <w:jc w:val="both"/>
                              <w:rPr>
                                <w:bCs/>
                              </w:rPr>
                            </w:pPr>
                            <w:r w:rsidRPr="00522481">
                              <w:rPr>
                                <w:bCs/>
                              </w:rPr>
                              <w:t>La característica común es el humor o el grotesco: mostrar en cómico o ridículo, las calamidades y miserias de la condición humana</w:t>
                            </w:r>
                          </w:p>
                          <w:p w:rsidR="00522481" w:rsidRDefault="00522481" w:rsidP="00077407">
                            <w:pPr>
                              <w:jc w:val="both"/>
                              <w:rPr>
                                <w:bCs/>
                              </w:rPr>
                            </w:pPr>
                            <w:r w:rsidRPr="00522481">
                              <w:rPr>
                                <w:bCs/>
                              </w:rPr>
                              <w:t xml:space="preserve">Tiene gran influencia de la </w:t>
                            </w:r>
                            <w:proofErr w:type="spellStart"/>
                            <w:r w:rsidRPr="00522481">
                              <w:rPr>
                                <w:bCs/>
                                <w:i/>
                              </w:rPr>
                              <w:t>commedia</w:t>
                            </w:r>
                            <w:proofErr w:type="spellEnd"/>
                            <w:r w:rsidRPr="00522481">
                              <w:rPr>
                                <w:bCs/>
                                <w:i/>
                              </w:rPr>
                              <w:t xml:space="preserve"> </w:t>
                            </w:r>
                            <w:proofErr w:type="spellStart"/>
                            <w:r w:rsidRPr="00522481">
                              <w:rPr>
                                <w:bCs/>
                                <w:i/>
                              </w:rPr>
                              <w:t>dell</w:t>
                            </w:r>
                            <w:proofErr w:type="spellEnd"/>
                            <w:r w:rsidRPr="00522481">
                              <w:rPr>
                                <w:bCs/>
                                <w:i/>
                              </w:rPr>
                              <w:t>’ arte</w:t>
                            </w:r>
                            <w:r w:rsidRPr="00522481">
                              <w:rPr>
                                <w:bCs/>
                              </w:rPr>
                              <w:t xml:space="preserve">. </w:t>
                            </w:r>
                          </w:p>
                          <w:p w:rsidR="00D818D3" w:rsidRPr="00522481" w:rsidRDefault="00D818D3" w:rsidP="00077407">
                            <w:pPr>
                              <w:jc w:val="both"/>
                              <w:rPr>
                                <w:bCs/>
                              </w:rPr>
                            </w:pPr>
                            <w:r>
                              <w:rPr>
                                <w:bCs/>
                              </w:rPr>
                              <w:t xml:space="preserve">Los principales autores de entremeses fueron Lope de Rueda, </w:t>
                            </w:r>
                            <w:r w:rsidRPr="00D818D3">
                              <w:rPr>
                                <w:bCs/>
                                <w:iCs/>
                              </w:rPr>
                              <w:t>Gil Vicente, Juan de la Cueva y Juan del Encina</w:t>
                            </w:r>
                            <w:r>
                              <w:rPr>
                                <w:bCs/>
                                <w:i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0;margin-top:0;width:411.9pt;height:309.9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">
                <v:textbox>
                  <w:txbxContent>
                    <w:p w:rsidR="00522481" w:rsidRPr="00522481" w:rsidRDefault="00522481" w:rsidP="00522481">
                      <w:pPr>
                        <w:jc w:val="center"/>
                        <w:rPr>
                          <w:b/>
                          <w:bCs/>
                          <w:sz w:val="28"/>
                          <w:szCs w:val="28"/>
                        </w:rPr>
                      </w:pPr>
                      <w:r w:rsidRPr="00522481">
                        <w:rPr>
                          <w:b/>
                          <w:bCs/>
                          <w:sz w:val="28"/>
                          <w:szCs w:val="28"/>
                        </w:rPr>
                        <w:t>Los entremeses</w:t>
                      </w:r>
                    </w:p>
                    <w:p w:rsidR="00522481" w:rsidRPr="00522481" w:rsidRDefault="00522481" w:rsidP="00077407">
                      <w:pPr>
                        <w:jc w:val="both"/>
                        <w:rPr>
                          <w:bCs/>
                        </w:rPr>
                      </w:pPr>
                      <w:r w:rsidRPr="00522481">
                        <w:rPr>
                          <w:bCs/>
                        </w:rPr>
                        <w:t xml:space="preserve">La palabra entremés viene del latín </w:t>
                      </w:r>
                      <w:proofErr w:type="spellStart"/>
                      <w:r w:rsidRPr="00522481">
                        <w:rPr>
                          <w:bCs/>
                          <w:i/>
                        </w:rPr>
                        <w:t>intermissus</w:t>
                      </w:r>
                      <w:proofErr w:type="spellEnd"/>
                      <w:r w:rsidRPr="00522481">
                        <w:rPr>
                          <w:bCs/>
                        </w:rPr>
                        <w:t>: “entremeter, dejar en medio de”.</w:t>
                      </w:r>
                    </w:p>
                    <w:p w:rsidR="00522481" w:rsidRPr="00522481" w:rsidRDefault="00522481" w:rsidP="00077407">
                      <w:pPr>
                        <w:jc w:val="both"/>
                        <w:rPr>
                          <w:bCs/>
                        </w:rPr>
                      </w:pPr>
                      <w:r w:rsidRPr="00522481">
                        <w:rPr>
                          <w:bCs/>
                        </w:rPr>
                        <w:t>Es una pieza dramática, de carácter jocoso y burlesco, de un solo acto con personajes populares. Se representa entre un acto y otro de una comedia, para divertir al auditorio.</w:t>
                      </w:r>
                    </w:p>
                    <w:p w:rsidR="00522481" w:rsidRDefault="00522481" w:rsidP="00077407">
                      <w:pPr>
                        <w:jc w:val="both"/>
                        <w:rPr>
                          <w:bCs/>
                        </w:rPr>
                      </w:pPr>
                      <w:r w:rsidRPr="00522481">
                        <w:rPr>
                          <w:bCs/>
                        </w:rPr>
                        <w:t xml:space="preserve">En el siglo XV </w:t>
                      </w:r>
                      <w:r>
                        <w:rPr>
                          <w:bCs/>
                        </w:rPr>
                        <w:t>s</w:t>
                      </w:r>
                      <w:r w:rsidRPr="00522481">
                        <w:rPr>
                          <w:bCs/>
                        </w:rPr>
                        <w:t xml:space="preserve">e designaban así varios géneros de diversiones públicas: danzas, juegos de armas, farsas, alegorías religiosas. Ya en el siglo XVI se usaron indistintamente los términos </w:t>
                      </w:r>
                      <w:r w:rsidRPr="00522481">
                        <w:rPr>
                          <w:bCs/>
                          <w:i/>
                        </w:rPr>
                        <w:t>entremés</w:t>
                      </w:r>
                      <w:r w:rsidRPr="00522481">
                        <w:rPr>
                          <w:bCs/>
                        </w:rPr>
                        <w:t xml:space="preserve"> o </w:t>
                      </w:r>
                      <w:r w:rsidRPr="00522481">
                        <w:rPr>
                          <w:bCs/>
                          <w:i/>
                        </w:rPr>
                        <w:t>paso</w:t>
                      </w:r>
                      <w:r w:rsidRPr="00522481">
                        <w:rPr>
                          <w:bCs/>
                        </w:rPr>
                        <w:t xml:space="preserve"> para referirse a esas obras breves de género menor, de intriga o trama simple. Sus temas preferidos eran hábitos y costumbres;  envidias, rivalidades y disputas, amores ilícitos y adulterios; conflictos de intereses; y una gran variedad de asuntos cotidianos.</w:t>
                      </w:r>
                    </w:p>
                    <w:p w:rsidR="00522481" w:rsidRPr="00522481" w:rsidRDefault="00522481" w:rsidP="00077407">
                      <w:pPr>
                        <w:jc w:val="both"/>
                        <w:rPr>
                          <w:bCs/>
                        </w:rPr>
                      </w:pPr>
                      <w:r>
                        <w:rPr>
                          <w:bCs/>
                        </w:rPr>
                        <w:t xml:space="preserve">Los </w:t>
                      </w:r>
                      <w:r w:rsidRPr="00D818D3">
                        <w:rPr>
                          <w:bCs/>
                          <w:i/>
                        </w:rPr>
                        <w:t>tipos</w:t>
                      </w:r>
                      <w:r>
                        <w:rPr>
                          <w:bCs/>
                        </w:rPr>
                        <w:t xml:space="preserve"> o personajes arquetípicos  s</w:t>
                      </w:r>
                      <w:r w:rsidR="00077407">
                        <w:rPr>
                          <w:bCs/>
                        </w:rPr>
                        <w:t>on el alguacil, el alcalde ignorante y ridículo, el sacristán libertino, el estudiante, el viejo celoso que guarda a su mujer o a su hija, los campesinos rústicos</w:t>
                      </w:r>
                      <w:r w:rsidR="00D818D3">
                        <w:rPr>
                          <w:bCs/>
                        </w:rPr>
                        <w:t>, etc.</w:t>
                      </w:r>
                    </w:p>
                    <w:p w:rsidR="00522481" w:rsidRPr="00522481" w:rsidRDefault="00522481" w:rsidP="00077407">
                      <w:pPr>
                        <w:jc w:val="both"/>
                        <w:rPr>
                          <w:bCs/>
                        </w:rPr>
                      </w:pPr>
                      <w:r w:rsidRPr="00522481">
                        <w:rPr>
                          <w:bCs/>
                        </w:rPr>
                        <w:t>La característica común es el humor o el grotesco: mostrar en cómico o ridículo, las calamidades y miserias de la condición humana</w:t>
                      </w:r>
                    </w:p>
                    <w:p w:rsidR="00522481" w:rsidRDefault="00522481" w:rsidP="00077407">
                      <w:pPr>
                        <w:jc w:val="both"/>
                        <w:rPr>
                          <w:bCs/>
                        </w:rPr>
                      </w:pPr>
                      <w:r w:rsidRPr="00522481">
                        <w:rPr>
                          <w:bCs/>
                        </w:rPr>
                        <w:t xml:space="preserve">Tiene gran influencia de la </w:t>
                      </w:r>
                      <w:proofErr w:type="spellStart"/>
                      <w:r w:rsidRPr="00522481">
                        <w:rPr>
                          <w:bCs/>
                          <w:i/>
                        </w:rPr>
                        <w:t>commedia</w:t>
                      </w:r>
                      <w:proofErr w:type="spellEnd"/>
                      <w:r w:rsidRPr="00522481">
                        <w:rPr>
                          <w:bCs/>
                          <w:i/>
                        </w:rPr>
                        <w:t xml:space="preserve"> </w:t>
                      </w:r>
                      <w:proofErr w:type="spellStart"/>
                      <w:r w:rsidRPr="00522481">
                        <w:rPr>
                          <w:bCs/>
                          <w:i/>
                        </w:rPr>
                        <w:t>dell</w:t>
                      </w:r>
                      <w:proofErr w:type="spellEnd"/>
                      <w:r w:rsidRPr="00522481">
                        <w:rPr>
                          <w:bCs/>
                          <w:i/>
                        </w:rPr>
                        <w:t>’ arte</w:t>
                      </w:r>
                      <w:r w:rsidRPr="00522481">
                        <w:rPr>
                          <w:bCs/>
                        </w:rPr>
                        <w:t xml:space="preserve">. </w:t>
                      </w:r>
                    </w:p>
                    <w:p w:rsidR="00D818D3" w:rsidRPr="00522481" w:rsidRDefault="00D818D3" w:rsidP="00077407">
                      <w:pPr>
                        <w:jc w:val="both"/>
                        <w:rPr>
                          <w:bCs/>
                        </w:rPr>
                      </w:pPr>
                      <w:r>
                        <w:rPr>
                          <w:bCs/>
                        </w:rPr>
                        <w:t xml:space="preserve">Los principales autores de entremeses fueron Lope de Rueda, </w:t>
                      </w:r>
                      <w:r w:rsidRPr="00D818D3">
                        <w:rPr>
                          <w:bCs/>
                          <w:iCs/>
                        </w:rPr>
                        <w:t>Gil Vicente, Juan de la Cueva y Juan del Encina</w:t>
                      </w:r>
                      <w:r>
                        <w:rPr>
                          <w:bCs/>
                          <w:iCs/>
                        </w:rPr>
                        <w:t>.</w:t>
                      </w:r>
                    </w:p>
                  </w:txbxContent>
                </v:textbox>
              </v:shape>
            </w:pict>
          </mc:Fallback>
        </mc:AlternateContent>
      </w:r>
    </w:p>
    <w:p w:rsidR="00522481" w:rsidRDefault="00522481" w:rsidP="006C5BE3">
      <w:pPr>
        <w:jc w:val="both"/>
        <w:rPr>
          <w:b/>
          <w:bCs/>
        </w:rPr>
      </w:pPr>
    </w:p>
    <w:p w:rsidR="00522481" w:rsidRDefault="00522481" w:rsidP="006C5BE3">
      <w:pPr>
        <w:jc w:val="both"/>
        <w:rPr>
          <w:b/>
          <w:bCs/>
        </w:rPr>
      </w:pPr>
    </w:p>
    <w:p w:rsidR="00522481" w:rsidRDefault="00522481" w:rsidP="006C5BE3">
      <w:pPr>
        <w:jc w:val="both"/>
        <w:rPr>
          <w:b/>
          <w:bCs/>
        </w:rPr>
      </w:pPr>
    </w:p>
    <w:p w:rsidR="00522481" w:rsidRDefault="00522481" w:rsidP="006C5BE3">
      <w:pPr>
        <w:jc w:val="both"/>
        <w:rPr>
          <w:b/>
          <w:bCs/>
        </w:rPr>
      </w:pPr>
    </w:p>
    <w:p w:rsidR="00522481" w:rsidRDefault="00522481" w:rsidP="006C5BE3">
      <w:pPr>
        <w:jc w:val="both"/>
        <w:rPr>
          <w:b/>
          <w:bCs/>
        </w:rPr>
      </w:pPr>
    </w:p>
    <w:p w:rsidR="00522481" w:rsidRDefault="00522481" w:rsidP="006C5BE3">
      <w:pPr>
        <w:jc w:val="both"/>
        <w:rPr>
          <w:b/>
          <w:bCs/>
        </w:rPr>
      </w:pPr>
    </w:p>
    <w:p w:rsidR="00522481" w:rsidRDefault="00522481" w:rsidP="006C5BE3">
      <w:pPr>
        <w:jc w:val="both"/>
        <w:rPr>
          <w:b/>
          <w:bCs/>
        </w:rPr>
      </w:pPr>
    </w:p>
    <w:p w:rsidR="00522481" w:rsidRDefault="00522481" w:rsidP="006C5BE3">
      <w:pPr>
        <w:jc w:val="both"/>
        <w:rPr>
          <w:b/>
          <w:bCs/>
        </w:rPr>
      </w:pPr>
    </w:p>
    <w:p w:rsidR="00522481" w:rsidRDefault="00522481" w:rsidP="006C5BE3">
      <w:pPr>
        <w:jc w:val="both"/>
        <w:rPr>
          <w:b/>
          <w:bCs/>
        </w:rPr>
      </w:pPr>
    </w:p>
    <w:p w:rsidR="00522481" w:rsidRDefault="00522481" w:rsidP="006C5BE3">
      <w:pPr>
        <w:jc w:val="both"/>
        <w:rPr>
          <w:b/>
          <w:bCs/>
        </w:rPr>
      </w:pPr>
    </w:p>
    <w:p w:rsidR="00522481" w:rsidRDefault="00522481" w:rsidP="006C5BE3">
      <w:pPr>
        <w:jc w:val="both"/>
        <w:rPr>
          <w:b/>
          <w:bCs/>
        </w:rPr>
      </w:pPr>
    </w:p>
    <w:p w:rsidR="00522481" w:rsidRDefault="00522481" w:rsidP="006C5BE3">
      <w:pPr>
        <w:jc w:val="both"/>
        <w:rPr>
          <w:b/>
          <w:bCs/>
        </w:rPr>
      </w:pPr>
    </w:p>
    <w:p w:rsidR="00522481" w:rsidRDefault="00522481" w:rsidP="006C5BE3">
      <w:pPr>
        <w:jc w:val="both"/>
        <w:rPr>
          <w:b/>
          <w:bCs/>
        </w:rPr>
      </w:pPr>
    </w:p>
    <w:p w:rsidR="00522481" w:rsidRDefault="00522481" w:rsidP="006C5BE3">
      <w:pPr>
        <w:jc w:val="both"/>
        <w:rPr>
          <w:b/>
          <w:bCs/>
        </w:rPr>
      </w:pPr>
    </w:p>
    <w:p w:rsidR="00522481" w:rsidRDefault="00522481" w:rsidP="006C5BE3">
      <w:pPr>
        <w:jc w:val="both"/>
        <w:rPr>
          <w:b/>
          <w:bCs/>
        </w:rPr>
      </w:pPr>
    </w:p>
    <w:p w:rsidR="00007433" w:rsidRPr="00155F4E" w:rsidRDefault="00007433" w:rsidP="006C5BE3">
      <w:pPr>
        <w:jc w:val="both"/>
        <w:rPr>
          <w:bCs/>
        </w:rPr>
      </w:pPr>
    </w:p>
    <w:p w:rsidR="006C5BE3" w:rsidRDefault="006C5BE3" w:rsidP="006C5BE3">
      <w:pPr>
        <w:jc w:val="both"/>
        <w:rPr>
          <w:b/>
          <w:bCs/>
        </w:rPr>
      </w:pPr>
    </w:p>
    <w:p w:rsidR="00077407" w:rsidRDefault="00077407" w:rsidP="006C5BE3">
      <w:pPr>
        <w:jc w:val="center"/>
        <w:rPr>
          <w:b/>
          <w:bCs/>
        </w:rPr>
      </w:pPr>
    </w:p>
    <w:p w:rsidR="00077407" w:rsidRDefault="00077407" w:rsidP="006C5BE3">
      <w:pPr>
        <w:jc w:val="center"/>
        <w:rPr>
          <w:b/>
          <w:bCs/>
        </w:rPr>
      </w:pPr>
    </w:p>
    <w:p w:rsidR="00D818D3" w:rsidRDefault="00D818D3" w:rsidP="006C5BE3">
      <w:pPr>
        <w:jc w:val="center"/>
        <w:rPr>
          <w:b/>
          <w:bCs/>
        </w:rPr>
      </w:pPr>
    </w:p>
    <w:p w:rsidR="00D818D3" w:rsidRDefault="00D818D3" w:rsidP="006C5BE3">
      <w:pPr>
        <w:jc w:val="center"/>
        <w:rPr>
          <w:b/>
          <w:bCs/>
        </w:rPr>
      </w:pPr>
    </w:p>
    <w:p w:rsidR="00005230" w:rsidRDefault="00005230" w:rsidP="006C5BE3">
      <w:pPr>
        <w:jc w:val="center"/>
        <w:rPr>
          <w:b/>
          <w:bCs/>
        </w:rPr>
      </w:pPr>
    </w:p>
    <w:p w:rsidR="00ED0670" w:rsidRPr="00ED0670" w:rsidRDefault="00ED0670" w:rsidP="006C5BE3">
      <w:pPr>
        <w:jc w:val="center"/>
      </w:pPr>
      <w:r w:rsidRPr="00ED0670">
        <w:rPr>
          <w:b/>
          <w:bCs/>
        </w:rPr>
        <w:t>LAS REPRESENTACIONES TEATRALES</w:t>
      </w:r>
    </w:p>
    <w:p w:rsidR="00ED0670" w:rsidRPr="00ED0670" w:rsidRDefault="00ED0670" w:rsidP="006C5BE3">
      <w:pPr>
        <w:jc w:val="both"/>
      </w:pPr>
    </w:p>
    <w:p w:rsidR="00ED0670" w:rsidRDefault="00ED0670" w:rsidP="006C5BE3">
      <w:pPr>
        <w:jc w:val="both"/>
      </w:pPr>
      <w:r w:rsidRPr="00ED0670">
        <w:t>Entre finales del siglo XVI y principios del XVII, el teatro se convirtió en el gran espectáculo por excelencia.</w:t>
      </w:r>
      <w:r w:rsidR="00005230">
        <w:t xml:space="preserve"> </w:t>
      </w:r>
      <w:r w:rsidRPr="00ED0670">
        <w:t>Hubo tres tipos de teatro conviviendo en esta época:</w:t>
      </w:r>
    </w:p>
    <w:p w:rsidR="00005230" w:rsidRPr="00ED0670" w:rsidRDefault="00005230" w:rsidP="006C5BE3">
      <w:pPr>
        <w:jc w:val="both"/>
      </w:pPr>
    </w:p>
    <w:p w:rsidR="00ED0670" w:rsidRPr="00ED0670" w:rsidRDefault="00ED0670" w:rsidP="006C5BE3">
      <w:pPr>
        <w:jc w:val="both"/>
      </w:pPr>
      <w:r w:rsidRPr="00ED0670">
        <w:t xml:space="preserve">* </w:t>
      </w:r>
      <w:r w:rsidRPr="00ED0670">
        <w:rPr>
          <w:b/>
          <w:i/>
          <w:iCs/>
        </w:rPr>
        <w:t>Teatro público o de corrales</w:t>
      </w:r>
      <w:r w:rsidRPr="00ED0670">
        <w:rPr>
          <w:i/>
          <w:iCs/>
        </w:rPr>
        <w:t>.</w:t>
      </w:r>
      <w:r w:rsidRPr="00ED0670">
        <w:t xml:space="preserve"> Fue sin duda el que tuvo mayor éxito, y estaba destinado al público popular.</w:t>
      </w:r>
      <w:r w:rsidRPr="00ED0670">
        <w:rPr>
          <w:i/>
          <w:iCs/>
        </w:rPr>
        <w:t xml:space="preserve"> </w:t>
      </w:r>
      <w:r w:rsidRPr="00ED0670">
        <w:t xml:space="preserve">El local era un patio rectangular –“corral”- que estaba flanqueado por los muros traseros de las casa vecinas. En él se ubicaban los hombres de pie, los “mosqueteros”, que iban armados y podían ser temibles si la obra no era de su agrado. Los balcones y ventanas eran para los espectadores distinguidos. Las mujeres se situaban en una galería independiente detrás denominada “cazuela”. </w:t>
      </w:r>
    </w:p>
    <w:p w:rsidR="00ED0670" w:rsidRPr="00ED0670" w:rsidRDefault="00ED0670" w:rsidP="006C5BE3">
      <w:pPr>
        <w:jc w:val="both"/>
      </w:pPr>
      <w:r w:rsidRPr="00ED0670">
        <w:t>El escenario era un simple tablado cerrado al fondo y los costados por telones pintados</w:t>
      </w:r>
      <w:r w:rsidR="004C2356">
        <w:t>.</w:t>
      </w:r>
      <w:r w:rsidRPr="00ED0670">
        <w:t xml:space="preserve"> Las funciones eran de tarde y terminaban una hora antes de la puesta del sol, y se </w:t>
      </w:r>
      <w:r w:rsidRPr="00ED0670">
        <w:lastRenderedPageBreak/>
        <w:t>realizaban si el tiempo lo permitía, ya que el patio era descubierto. Los corrales más famosos de la época fueron el “de la Cruz” y el “del Príncipe”.</w:t>
      </w:r>
    </w:p>
    <w:p w:rsidR="00005230" w:rsidRDefault="00005230" w:rsidP="006C5BE3">
      <w:pPr>
        <w:jc w:val="both"/>
      </w:pPr>
    </w:p>
    <w:p w:rsidR="00ED0670" w:rsidRPr="00ED0670" w:rsidRDefault="00ED0670" w:rsidP="006C5BE3">
      <w:pPr>
        <w:jc w:val="both"/>
      </w:pPr>
      <w:r w:rsidRPr="00ED0670">
        <w:t xml:space="preserve">* </w:t>
      </w:r>
      <w:r w:rsidRPr="00ED0670">
        <w:rPr>
          <w:b/>
          <w:i/>
          <w:iCs/>
        </w:rPr>
        <w:t>Teatro religioso</w:t>
      </w:r>
      <w:r w:rsidRPr="00ED0670">
        <w:t xml:space="preserve">. Era el </w:t>
      </w:r>
      <w:r w:rsidR="004C2356">
        <w:t>que</w:t>
      </w:r>
      <w:r w:rsidRPr="00ED0670">
        <w:t xml:space="preserve"> representa</w:t>
      </w:r>
      <w:r w:rsidR="004C2356">
        <w:t xml:space="preserve">ba  vidas de santos y </w:t>
      </w:r>
      <w:r w:rsidRPr="00ED0670">
        <w:t xml:space="preserve">los Autos Sacramentales, obras protagonizadas por personajes alegóricos que realizaba la iglesia en las fiestas </w:t>
      </w:r>
      <w:r w:rsidR="00D818D3">
        <w:t>r</w:t>
      </w:r>
      <w:r w:rsidRPr="00ED0670">
        <w:t>eligiosas. Se representaban sobre carros móviles y contaban con una compleja escenografía.</w:t>
      </w:r>
    </w:p>
    <w:p w:rsidR="00005230" w:rsidRDefault="00005230" w:rsidP="006C5BE3">
      <w:pPr>
        <w:jc w:val="both"/>
        <w:rPr>
          <w:i/>
          <w:iCs/>
        </w:rPr>
      </w:pPr>
    </w:p>
    <w:p w:rsidR="00ED0670" w:rsidRPr="00ED0670" w:rsidRDefault="00ED0670" w:rsidP="006C5BE3">
      <w:pPr>
        <w:jc w:val="both"/>
      </w:pPr>
      <w:r w:rsidRPr="00ED0670">
        <w:rPr>
          <w:i/>
          <w:iCs/>
        </w:rPr>
        <w:t xml:space="preserve">* </w:t>
      </w:r>
      <w:r w:rsidRPr="00ED0670">
        <w:rPr>
          <w:b/>
          <w:i/>
          <w:iCs/>
        </w:rPr>
        <w:t>Teatro de Corte</w:t>
      </w:r>
      <w:r w:rsidRPr="00ED0670">
        <w:rPr>
          <w:i/>
          <w:iCs/>
        </w:rPr>
        <w:t xml:space="preserve"> </w:t>
      </w:r>
      <w:r w:rsidRPr="00ED0670">
        <w:t xml:space="preserve"> Podía levantarse en un parque o en una sala especial del palacio. Se caracterizó por una gran riqueza escenográfica con el uso de trucos y aparatos que a veces resultaban más atrayentes que la obra misma. Su mayor auge fue durante el reinado de Felipe IV y servía para amenizar las fiestas palaciegas. </w:t>
      </w:r>
    </w:p>
    <w:p w:rsidR="002122DA" w:rsidRPr="00ED0670" w:rsidRDefault="002122DA" w:rsidP="006C5BE3">
      <w:pPr>
        <w:jc w:val="both"/>
      </w:pPr>
    </w:p>
    <w:p w:rsidR="002122DA" w:rsidRDefault="002122DA" w:rsidP="006C5BE3">
      <w:pPr>
        <w:jc w:val="both"/>
        <w:rPr>
          <w:lang w:val="es-ES_tradnl"/>
        </w:rPr>
      </w:pPr>
    </w:p>
    <w:p w:rsidR="00005230" w:rsidRDefault="00005230" w:rsidP="00EC4F82">
      <w:pPr>
        <w:jc w:val="both"/>
        <w:rPr>
          <w:u w:val="single"/>
        </w:rPr>
      </w:pPr>
    </w:p>
    <w:p w:rsidR="00005230" w:rsidRDefault="00005230" w:rsidP="00EC4F82">
      <w:pPr>
        <w:jc w:val="both"/>
        <w:rPr>
          <w:u w:val="single"/>
        </w:rPr>
      </w:pPr>
    </w:p>
    <w:p w:rsidR="00005230" w:rsidRDefault="00005230" w:rsidP="00EC4F82">
      <w:pPr>
        <w:jc w:val="both"/>
        <w:rPr>
          <w:u w:val="single"/>
        </w:rPr>
      </w:pPr>
    </w:p>
    <w:p w:rsidR="00005230" w:rsidRDefault="00005230" w:rsidP="00EC4F82">
      <w:pPr>
        <w:jc w:val="both"/>
        <w:rPr>
          <w:u w:val="single"/>
        </w:rPr>
      </w:pPr>
    </w:p>
    <w:p w:rsidR="00005230" w:rsidRDefault="00005230" w:rsidP="00EC4F82">
      <w:pPr>
        <w:jc w:val="both"/>
        <w:rPr>
          <w:u w:val="single"/>
        </w:rPr>
      </w:pPr>
    </w:p>
    <w:p w:rsidR="00005230" w:rsidRDefault="00005230" w:rsidP="00766A4E">
      <w:pPr>
        <w:tabs>
          <w:tab w:val="left" w:pos="6536"/>
        </w:tabs>
        <w:jc w:val="both"/>
        <w:rPr>
          <w:u w:val="single"/>
        </w:rPr>
      </w:pPr>
    </w:p>
    <w:p w:rsidR="00005230" w:rsidRDefault="00005230" w:rsidP="00EC4F82">
      <w:pPr>
        <w:jc w:val="both"/>
        <w:rPr>
          <w:u w:val="single"/>
        </w:rPr>
      </w:pPr>
    </w:p>
    <w:p w:rsidR="00005230" w:rsidRDefault="00005230" w:rsidP="00EC4F82">
      <w:pPr>
        <w:jc w:val="both"/>
        <w:rPr>
          <w:u w:val="single"/>
        </w:rPr>
      </w:pPr>
    </w:p>
    <w:p w:rsidR="00005230" w:rsidRDefault="00005230" w:rsidP="00EC4F82">
      <w:pPr>
        <w:jc w:val="both"/>
        <w:rPr>
          <w:u w:val="single"/>
        </w:rPr>
      </w:pPr>
    </w:p>
    <w:p w:rsidR="00005230" w:rsidRDefault="00005230" w:rsidP="00EC4F82">
      <w:pPr>
        <w:jc w:val="both"/>
        <w:rPr>
          <w:u w:val="single"/>
        </w:rPr>
      </w:pPr>
    </w:p>
    <w:p w:rsidR="00005230" w:rsidRDefault="00005230" w:rsidP="00EC4F82">
      <w:pPr>
        <w:jc w:val="both"/>
        <w:rPr>
          <w:u w:val="single"/>
        </w:rPr>
      </w:pPr>
    </w:p>
    <w:p w:rsidR="00005230" w:rsidRDefault="00005230" w:rsidP="00EC4F82">
      <w:pPr>
        <w:jc w:val="both"/>
        <w:rPr>
          <w:u w:val="single"/>
        </w:rPr>
      </w:pPr>
    </w:p>
    <w:p w:rsidR="00EC4F82" w:rsidRPr="00EC4F82" w:rsidRDefault="00EC4F82" w:rsidP="00EC4F82">
      <w:pPr>
        <w:jc w:val="both"/>
      </w:pPr>
      <w:r w:rsidRPr="00EC4F82">
        <w:rPr>
          <w:u w:val="single"/>
        </w:rPr>
        <w:t>Bibliografía</w:t>
      </w:r>
      <w:r w:rsidRPr="00EC4F82">
        <w:t>:</w:t>
      </w:r>
    </w:p>
    <w:p w:rsidR="00EC4F82" w:rsidRPr="00EC4F82" w:rsidRDefault="00EC4F82" w:rsidP="00EC4F82">
      <w:pPr>
        <w:jc w:val="both"/>
      </w:pPr>
    </w:p>
    <w:p w:rsidR="00EC4F82" w:rsidRDefault="00EC4F82" w:rsidP="00EC4F82">
      <w:pPr>
        <w:ind w:left="720"/>
        <w:jc w:val="both"/>
      </w:pPr>
    </w:p>
    <w:p w:rsidR="00EC4F82" w:rsidRDefault="00EC4F82" w:rsidP="00EC4F82">
      <w:pPr>
        <w:numPr>
          <w:ilvl w:val="0"/>
          <w:numId w:val="2"/>
        </w:numPr>
        <w:jc w:val="both"/>
      </w:pPr>
      <w:proofErr w:type="spellStart"/>
      <w:r w:rsidRPr="00EC4F82">
        <w:t>Albistur</w:t>
      </w:r>
      <w:proofErr w:type="spellEnd"/>
      <w:r w:rsidRPr="00EC4F82">
        <w:t xml:space="preserve">, Jorge. </w:t>
      </w:r>
      <w:r w:rsidRPr="00EC4F82">
        <w:rPr>
          <w:i/>
        </w:rPr>
        <w:t>Lope de Vega</w:t>
      </w:r>
      <w:r w:rsidRPr="00EC4F82">
        <w:t>.</w:t>
      </w:r>
    </w:p>
    <w:p w:rsidR="00EC4F82" w:rsidRPr="00EC4F82" w:rsidRDefault="00EC4F82" w:rsidP="00EC4F82">
      <w:pPr>
        <w:numPr>
          <w:ilvl w:val="0"/>
          <w:numId w:val="2"/>
        </w:numPr>
        <w:jc w:val="both"/>
      </w:pPr>
      <w:r>
        <w:t xml:space="preserve">Ayuso, Ma. Victoria y otros. </w:t>
      </w:r>
      <w:r w:rsidRPr="00EC4F82">
        <w:rPr>
          <w:i/>
        </w:rPr>
        <w:t xml:space="preserve">Diccionario </w:t>
      </w:r>
      <w:proofErr w:type="spellStart"/>
      <w:r w:rsidRPr="00EC4F82">
        <w:rPr>
          <w:i/>
        </w:rPr>
        <w:t>Akal</w:t>
      </w:r>
      <w:proofErr w:type="spellEnd"/>
      <w:r w:rsidRPr="00EC4F82">
        <w:rPr>
          <w:i/>
        </w:rPr>
        <w:t xml:space="preserve"> de términos literarios</w:t>
      </w:r>
      <w:r>
        <w:t>.</w:t>
      </w:r>
    </w:p>
    <w:p w:rsidR="00EC4F82" w:rsidRDefault="00EC4F82" w:rsidP="00EC4F82">
      <w:pPr>
        <w:numPr>
          <w:ilvl w:val="0"/>
          <w:numId w:val="2"/>
        </w:numPr>
        <w:jc w:val="both"/>
      </w:pPr>
      <w:r>
        <w:t xml:space="preserve">Castilla, Alberto. Estudio preliminar a </w:t>
      </w:r>
      <w:r w:rsidRPr="00EC4F82">
        <w:rPr>
          <w:i/>
        </w:rPr>
        <w:t>Entremeses</w:t>
      </w:r>
      <w:r>
        <w:t xml:space="preserve"> de Miguel de Cervantes. </w:t>
      </w:r>
    </w:p>
    <w:p w:rsidR="00EC4F82" w:rsidRPr="00EC4F82" w:rsidRDefault="00EC4F82" w:rsidP="00EC4F82">
      <w:pPr>
        <w:numPr>
          <w:ilvl w:val="0"/>
          <w:numId w:val="2"/>
        </w:numPr>
        <w:jc w:val="both"/>
      </w:pPr>
      <w:proofErr w:type="spellStart"/>
      <w:r w:rsidRPr="00EC4F82">
        <w:t>D’Amico</w:t>
      </w:r>
      <w:proofErr w:type="spellEnd"/>
      <w:r w:rsidRPr="00EC4F82">
        <w:t xml:space="preserve">, Silvio. </w:t>
      </w:r>
      <w:r w:rsidRPr="00EC4F82">
        <w:rPr>
          <w:i/>
        </w:rPr>
        <w:t>Historia del Teatro Dramático</w:t>
      </w:r>
      <w:r w:rsidRPr="00EC4F82">
        <w:t>.</w:t>
      </w:r>
    </w:p>
    <w:p w:rsidR="00EC4F82" w:rsidRPr="00EC4F82" w:rsidRDefault="00EC4F82" w:rsidP="00EC4F82">
      <w:pPr>
        <w:numPr>
          <w:ilvl w:val="0"/>
          <w:numId w:val="2"/>
        </w:numPr>
        <w:jc w:val="both"/>
      </w:pPr>
      <w:r w:rsidRPr="00EC4F82">
        <w:t xml:space="preserve">Isasi, Amando. Prólogo al </w:t>
      </w:r>
      <w:r w:rsidRPr="00EC4F82">
        <w:rPr>
          <w:i/>
        </w:rPr>
        <w:t>Teatro de Lope de Vega</w:t>
      </w:r>
    </w:p>
    <w:p w:rsidR="00EC4F82" w:rsidRPr="00EC4F82" w:rsidRDefault="00EC4F82" w:rsidP="00EC4F82">
      <w:pPr>
        <w:numPr>
          <w:ilvl w:val="0"/>
          <w:numId w:val="2"/>
        </w:numPr>
        <w:jc w:val="both"/>
      </w:pPr>
      <w:r w:rsidRPr="00EC4F82">
        <w:t xml:space="preserve">Zertuche, Francisco. </w:t>
      </w:r>
      <w:r w:rsidRPr="00EC4F82">
        <w:rPr>
          <w:i/>
        </w:rPr>
        <w:t>Lope de Vega</w:t>
      </w:r>
      <w:r w:rsidRPr="00EC4F82">
        <w:t xml:space="preserve"> </w:t>
      </w:r>
    </w:p>
    <w:p w:rsidR="002122DA" w:rsidRPr="002122DA" w:rsidRDefault="002122DA" w:rsidP="006C5BE3">
      <w:pPr>
        <w:jc w:val="both"/>
      </w:pPr>
    </w:p>
    <w:p w:rsidR="002122DA" w:rsidRPr="002122DA" w:rsidRDefault="002122DA" w:rsidP="006C5BE3">
      <w:pPr>
        <w:jc w:val="both"/>
        <w:rPr>
          <w:lang w:val="es-ES_tradnl"/>
        </w:rPr>
      </w:pPr>
    </w:p>
    <w:sectPr w:rsidR="002122DA" w:rsidRPr="002122DA">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3F2F" w:rsidRDefault="00F03F2F" w:rsidP="00CA05E7">
      <w:pPr>
        <w:spacing w:line="240" w:lineRule="auto"/>
      </w:pPr>
      <w:r>
        <w:separator/>
      </w:r>
    </w:p>
  </w:endnote>
  <w:endnote w:type="continuationSeparator" w:id="0">
    <w:p w:rsidR="00F03F2F" w:rsidRDefault="00F03F2F" w:rsidP="00CA05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10C" w:rsidRDefault="00D1510C" w:rsidP="00D1510C">
    <w:pPr>
      <w:pStyle w:val="Piedepgina"/>
      <w:pBdr>
        <w:top w:val="thinThickSmallGap" w:sz="24" w:space="1" w:color="622423" w:themeColor="accent2" w:themeShade="7F"/>
      </w:pBdr>
      <w:jc w:val="center"/>
      <w:rPr>
        <w:rFonts w:asciiTheme="majorHAnsi" w:eastAsiaTheme="majorEastAsia" w:hAnsiTheme="majorHAnsi" w:cstheme="majorBidi"/>
      </w:rPr>
    </w:pPr>
    <w:r>
      <w:rPr>
        <w:rFonts w:asciiTheme="majorHAnsi" w:eastAsiaTheme="majorEastAsia" w:hAnsiTheme="majorHAnsi" w:cstheme="majorBidi"/>
      </w:rPr>
      <w:t>Preuniversitario Ciudad de San Felipe</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Página </w:t>
    </w: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1510C">
      <w:rPr>
        <w:rFonts w:asciiTheme="majorHAnsi" w:eastAsiaTheme="majorEastAsia" w:hAnsiTheme="majorHAnsi" w:cstheme="majorBidi"/>
        <w:noProof/>
      </w:rPr>
      <w:t>3</w:t>
    </w:r>
    <w:r>
      <w:rPr>
        <w:rFonts w:asciiTheme="majorHAnsi" w:eastAsiaTheme="majorEastAsia" w:hAnsiTheme="majorHAnsi" w:cstheme="majorBidi"/>
      </w:rPr>
      <w:fldChar w:fldCharType="end"/>
    </w:r>
  </w:p>
  <w:p w:rsidR="00CA05E7" w:rsidRPr="00CA05E7" w:rsidRDefault="00CA05E7" w:rsidP="00CA05E7">
    <w:pPr>
      <w:pStyle w:val="Piedepgina"/>
      <w:jc w:val="center"/>
      <w:rPr>
        <w:lang w:val="es-ES_tradn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3F2F" w:rsidRDefault="00F03F2F" w:rsidP="00CA05E7">
      <w:pPr>
        <w:spacing w:line="240" w:lineRule="auto"/>
      </w:pPr>
      <w:r>
        <w:separator/>
      </w:r>
    </w:p>
  </w:footnote>
  <w:footnote w:type="continuationSeparator" w:id="0">
    <w:p w:rsidR="00F03F2F" w:rsidRDefault="00F03F2F" w:rsidP="00CA05E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5E7" w:rsidRDefault="00CA05E7" w:rsidP="00CA05E7">
    <w:pPr>
      <w:pStyle w:val="Encabezado"/>
      <w:jc w:val="center"/>
      <w:rPr>
        <w:lang w:val="es-ES_tradnl"/>
      </w:rPr>
    </w:pPr>
    <w:r>
      <w:rPr>
        <w:lang w:val="es-ES_tradnl"/>
      </w:rPr>
      <w:t xml:space="preserve">Literatura 4to año. Prof. Silvia </w:t>
    </w:r>
    <w:proofErr w:type="spellStart"/>
    <w:r>
      <w:rPr>
        <w:lang w:val="es-ES_tradnl"/>
      </w:rPr>
      <w:t>Sabaj</w:t>
    </w:r>
    <w:proofErr w:type="spellEnd"/>
  </w:p>
  <w:p w:rsidR="00CA05E7" w:rsidRPr="00CA05E7" w:rsidRDefault="00CA05E7" w:rsidP="00CA05E7">
    <w:pPr>
      <w:pStyle w:val="Encabezado"/>
      <w:pBdr>
        <w:bottom w:val="single" w:sz="12" w:space="1" w:color="auto"/>
      </w:pBdr>
      <w:jc w:val="center"/>
      <w:rPr>
        <w:i/>
        <w:lang w:val="es-ES_tradnl"/>
      </w:rPr>
    </w:pPr>
    <w:r w:rsidRPr="00CA05E7">
      <w:rPr>
        <w:i/>
        <w:lang w:val="es-ES_tradnl"/>
      </w:rPr>
      <w:t>Cervantes y el teatro español del Siglo de Oro</w:t>
    </w:r>
  </w:p>
  <w:p w:rsidR="00CA05E7" w:rsidRPr="00CA05E7" w:rsidRDefault="00CA05E7">
    <w:pPr>
      <w:pStyle w:val="Encabezado"/>
      <w:rPr>
        <w:lang w:val="es-ES_tradn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535BEE"/>
    <w:multiLevelType w:val="hybridMultilevel"/>
    <w:tmpl w:val="F816F520"/>
    <w:lvl w:ilvl="0" w:tplc="3D02E12A">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579D7C7F"/>
    <w:multiLevelType w:val="hybridMultilevel"/>
    <w:tmpl w:val="AA6EEC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2DA"/>
    <w:rsid w:val="00005230"/>
    <w:rsid w:val="00007433"/>
    <w:rsid w:val="00077407"/>
    <w:rsid w:val="00155F4E"/>
    <w:rsid w:val="002122DA"/>
    <w:rsid w:val="003B60D4"/>
    <w:rsid w:val="00457A27"/>
    <w:rsid w:val="00475432"/>
    <w:rsid w:val="004C2356"/>
    <w:rsid w:val="00522481"/>
    <w:rsid w:val="005C2CD8"/>
    <w:rsid w:val="00656744"/>
    <w:rsid w:val="006C5BE3"/>
    <w:rsid w:val="00766A4E"/>
    <w:rsid w:val="007E547B"/>
    <w:rsid w:val="00950A97"/>
    <w:rsid w:val="009E05B4"/>
    <w:rsid w:val="00A80CBC"/>
    <w:rsid w:val="00BB4306"/>
    <w:rsid w:val="00CA05E7"/>
    <w:rsid w:val="00D1510C"/>
    <w:rsid w:val="00D818D3"/>
    <w:rsid w:val="00EC3184"/>
    <w:rsid w:val="00EC4F82"/>
    <w:rsid w:val="00ED0670"/>
    <w:rsid w:val="00F03F2F"/>
    <w:rsid w:val="00F477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s-E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B4306"/>
    <w:pPr>
      <w:ind w:left="720"/>
      <w:contextualSpacing/>
    </w:pPr>
  </w:style>
  <w:style w:type="paragraph" w:styleId="Textodeglobo">
    <w:name w:val="Balloon Text"/>
    <w:basedOn w:val="Normal"/>
    <w:link w:val="TextodegloboCar"/>
    <w:uiPriority w:val="99"/>
    <w:semiHidden/>
    <w:unhideWhenUsed/>
    <w:rsid w:val="00522481"/>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22481"/>
    <w:rPr>
      <w:rFonts w:ascii="Tahoma" w:hAnsi="Tahoma" w:cs="Tahoma"/>
      <w:sz w:val="16"/>
      <w:szCs w:val="16"/>
    </w:rPr>
  </w:style>
  <w:style w:type="paragraph" w:styleId="Encabezado">
    <w:name w:val="header"/>
    <w:basedOn w:val="Normal"/>
    <w:link w:val="EncabezadoCar"/>
    <w:uiPriority w:val="99"/>
    <w:unhideWhenUsed/>
    <w:rsid w:val="00CA05E7"/>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CA05E7"/>
  </w:style>
  <w:style w:type="paragraph" w:styleId="Piedepgina">
    <w:name w:val="footer"/>
    <w:basedOn w:val="Normal"/>
    <w:link w:val="PiedepginaCar"/>
    <w:uiPriority w:val="99"/>
    <w:unhideWhenUsed/>
    <w:rsid w:val="00CA05E7"/>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CA05E7"/>
  </w:style>
  <w:style w:type="character" w:styleId="Nmerodepgina">
    <w:name w:val="page number"/>
    <w:basedOn w:val="Fuentedeprrafopredeter"/>
    <w:uiPriority w:val="99"/>
    <w:unhideWhenUsed/>
    <w:rsid w:val="000052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s-E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B4306"/>
    <w:pPr>
      <w:ind w:left="720"/>
      <w:contextualSpacing/>
    </w:pPr>
  </w:style>
  <w:style w:type="paragraph" w:styleId="Textodeglobo">
    <w:name w:val="Balloon Text"/>
    <w:basedOn w:val="Normal"/>
    <w:link w:val="TextodegloboCar"/>
    <w:uiPriority w:val="99"/>
    <w:semiHidden/>
    <w:unhideWhenUsed/>
    <w:rsid w:val="00522481"/>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22481"/>
    <w:rPr>
      <w:rFonts w:ascii="Tahoma" w:hAnsi="Tahoma" w:cs="Tahoma"/>
      <w:sz w:val="16"/>
      <w:szCs w:val="16"/>
    </w:rPr>
  </w:style>
  <w:style w:type="paragraph" w:styleId="Encabezado">
    <w:name w:val="header"/>
    <w:basedOn w:val="Normal"/>
    <w:link w:val="EncabezadoCar"/>
    <w:uiPriority w:val="99"/>
    <w:unhideWhenUsed/>
    <w:rsid w:val="00CA05E7"/>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CA05E7"/>
  </w:style>
  <w:style w:type="paragraph" w:styleId="Piedepgina">
    <w:name w:val="footer"/>
    <w:basedOn w:val="Normal"/>
    <w:link w:val="PiedepginaCar"/>
    <w:uiPriority w:val="99"/>
    <w:unhideWhenUsed/>
    <w:rsid w:val="00CA05E7"/>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CA05E7"/>
  </w:style>
  <w:style w:type="character" w:styleId="Nmerodepgina">
    <w:name w:val="page number"/>
    <w:basedOn w:val="Fuentedeprrafopredeter"/>
    <w:uiPriority w:val="99"/>
    <w:unhideWhenUsed/>
    <w:rsid w:val="000052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0779AC-DE72-43C4-9391-81F6177D6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459</TotalTime>
  <Pages>1</Pages>
  <Words>1151</Words>
  <Characters>6333</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4</cp:revision>
  <cp:lastPrinted>2016-08-06T22:40:00Z</cp:lastPrinted>
  <dcterms:created xsi:type="dcterms:W3CDTF">2016-08-06T14:50:00Z</dcterms:created>
  <dcterms:modified xsi:type="dcterms:W3CDTF">2016-08-07T20:16:00Z</dcterms:modified>
</cp:coreProperties>
</file>